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left"/>
        <w:rPr>
          <w:rFonts w:ascii="Times New Roman" w:hAnsi="Times New Roman" w:eastAsia="方正黑体_GBK"/>
          <w:sz w:val="32"/>
          <w:szCs w:val="32"/>
        </w:rPr>
      </w:pPr>
      <w:bookmarkStart w:id="0" w:name="Content"/>
      <w:r>
        <w:rPr>
          <w:rFonts w:ascii="Times New Roman" w:hAnsi="Times New Roman" w:eastAsia="方正黑体_GBK"/>
          <w:sz w:val="32"/>
          <w:szCs w:val="32"/>
        </w:rPr>
        <w:t>附件</w:t>
      </w:r>
    </w:p>
    <w:p>
      <w:pPr>
        <w:ind w:firstLine="0" w:firstLineChars="0"/>
        <w:jc w:val="center"/>
        <w:rPr>
          <w:rFonts w:ascii="Times New Roman" w:hAnsi="Times New Roman" w:eastAsia="黑体"/>
          <w:sz w:val="52"/>
          <w:szCs w:val="52"/>
        </w:rPr>
      </w:pPr>
      <w:r>
        <w:rPr>
          <w:rFonts w:ascii="Times New Roman" w:hAnsi="Times New Roman" w:eastAsia="黑体"/>
          <w:sz w:val="52"/>
          <w:szCs w:val="52"/>
        </w:rPr>
        <w:t xml:space="preserve"> </w:t>
      </w:r>
    </w:p>
    <w:p>
      <w:pPr>
        <w:ind w:firstLine="0" w:firstLineChars="0"/>
        <w:jc w:val="center"/>
        <w:rPr>
          <w:rFonts w:ascii="Times New Roman" w:hAnsi="Times New Roman" w:eastAsia="黑体"/>
          <w:sz w:val="52"/>
          <w:szCs w:val="52"/>
        </w:rPr>
      </w:pPr>
      <w:r>
        <w:rPr>
          <w:rFonts w:ascii="Times New Roman" w:hAnsi="Times New Roman" w:eastAsia="黑体"/>
          <w:sz w:val="52"/>
          <w:szCs w:val="52"/>
        </w:rPr>
        <w:t xml:space="preserve"> </w:t>
      </w:r>
    </w:p>
    <w:p>
      <w:pPr>
        <w:ind w:firstLine="0" w:firstLineChars="0"/>
        <w:jc w:val="center"/>
        <w:rPr>
          <w:rFonts w:ascii="Times New Roman" w:hAnsi="Times New Roman" w:eastAsia="方正黑体_GBK"/>
          <w:sz w:val="52"/>
          <w:szCs w:val="52"/>
        </w:rPr>
      </w:pPr>
      <w:r>
        <w:rPr>
          <w:rFonts w:hint="eastAsia" w:ascii="Times New Roman" w:hAnsi="Times New Roman" w:eastAsia="方正黑体_GBK"/>
          <w:sz w:val="52"/>
          <w:szCs w:val="52"/>
          <w:lang w:eastAsia="zh-CN"/>
        </w:rPr>
        <w:t>陕西</w:t>
      </w:r>
      <w:r>
        <w:rPr>
          <w:rFonts w:hint="eastAsia" w:ascii="Times New Roman" w:hAnsi="Times New Roman" w:eastAsia="方正黑体_GBK"/>
          <w:sz w:val="52"/>
          <w:szCs w:val="52"/>
        </w:rPr>
        <w:t>省工业遗产申请书</w:t>
      </w:r>
    </w:p>
    <w:p>
      <w:pPr>
        <w:jc w:val="center"/>
        <w:rPr>
          <w:rFonts w:ascii="Times New Roman" w:hAnsi="Times New Roman" w:eastAsia="方正黑体_GBK"/>
          <w:sz w:val="52"/>
          <w:szCs w:val="52"/>
        </w:rPr>
      </w:pPr>
      <w:r>
        <w:rPr>
          <w:rFonts w:ascii="Times New Roman" w:hAnsi="Times New Roman" w:eastAsia="方正黑体_GBK"/>
          <w:sz w:val="52"/>
          <w:szCs w:val="52"/>
        </w:rPr>
        <w:t xml:space="preserve"> </w:t>
      </w:r>
    </w:p>
    <w:p>
      <w:pPr>
        <w:ind w:firstLine="1285" w:firstLineChars="400"/>
        <w:rPr>
          <w:rFonts w:ascii="Times New Roman" w:hAnsi="Times New Roman" w:eastAsia="方正黑体_GBK"/>
          <w:b/>
          <w:sz w:val="32"/>
          <w:szCs w:val="32"/>
        </w:rPr>
      </w:pPr>
      <w:r>
        <w:rPr>
          <w:rFonts w:ascii="Times New Roman" w:hAnsi="Times New Roman" w:eastAsia="方正黑体_GBK"/>
          <w:b/>
          <w:sz w:val="32"/>
          <w:szCs w:val="32"/>
        </w:rPr>
        <w:t xml:space="preserve"> 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 xml:space="preserve"> 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 xml:space="preserve"> 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遗  产  名  称：</w:t>
      </w:r>
      <w:r>
        <w:rPr>
          <w:rFonts w:hint="eastAsia" w:ascii="Times New Roman" w:hAnsi="Times New Roman" w:eastAsia="方正黑体_GBK"/>
          <w:sz w:val="32"/>
          <w:szCs w:val="32"/>
          <w:u w:val="single"/>
        </w:rPr>
        <w:t xml:space="preserve">                          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 xml:space="preserve"> 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申  请  单  位：</w:t>
      </w:r>
      <w:r>
        <w:rPr>
          <w:rFonts w:hint="eastAsia" w:ascii="Times New Roman" w:hAnsi="Times New Roman" w:eastAsia="方正黑体_GBK"/>
          <w:sz w:val="32"/>
          <w:szCs w:val="32"/>
          <w:u w:val="single"/>
        </w:rPr>
        <w:t xml:space="preserve">             （加盖公章） 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 xml:space="preserve"> 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所  属  地  区：</w:t>
      </w:r>
      <w:r>
        <w:rPr>
          <w:rFonts w:hint="eastAsia" w:ascii="Times New Roman" w:hAnsi="Times New Roman" w:eastAsia="方正黑体_GBK"/>
          <w:sz w:val="32"/>
          <w:szCs w:val="32"/>
          <w:u w:val="single"/>
        </w:rPr>
        <w:t xml:space="preserve">                          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 xml:space="preserve"> 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申  报  日  期：</w:t>
      </w:r>
      <w:r>
        <w:rPr>
          <w:rFonts w:hint="eastAsia" w:ascii="Times New Roman" w:hAnsi="Times New Roman" w:eastAsia="方正黑体_GBK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方正黑体_GBK"/>
          <w:sz w:val="32"/>
          <w:szCs w:val="32"/>
        </w:rPr>
        <w:t xml:space="preserve">年 </w:t>
      </w:r>
      <w:r>
        <w:rPr>
          <w:rFonts w:hint="eastAsia" w:ascii="Times New Roman" w:hAnsi="Times New Roman" w:eastAsia="方正黑体_GBK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黑体_GBK"/>
          <w:sz w:val="32"/>
          <w:szCs w:val="32"/>
        </w:rPr>
        <w:t>月</w:t>
      </w:r>
      <w:r>
        <w:rPr>
          <w:rFonts w:hint="eastAsia" w:ascii="Times New Roman" w:hAnsi="Times New Roman" w:eastAsia="方正黑体_GBK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黑体_GBK"/>
          <w:sz w:val="32"/>
          <w:szCs w:val="32"/>
        </w:rPr>
        <w:t>日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 xml:space="preserve"> </w:t>
      </w:r>
    </w:p>
    <w:p>
      <w:pPr>
        <w:spacing w:after="120"/>
        <w:rPr>
          <w:rFonts w:ascii="Times New Roman" w:hAnsi="Times New Roman" w:eastAsia="方正黑体_GBK"/>
          <w:szCs w:val="21"/>
        </w:rPr>
      </w:pPr>
      <w:r>
        <w:rPr>
          <w:rFonts w:hint="eastAsia" w:ascii="Times New Roman" w:hAnsi="Times New Roman" w:eastAsia="方正黑体_GBK"/>
          <w:sz w:val="32"/>
          <w:szCs w:val="32"/>
        </w:rPr>
        <w:t>推  荐  单  位：</w:t>
      </w:r>
      <w:r>
        <w:rPr>
          <w:rFonts w:hint="eastAsia" w:ascii="Times New Roman" w:hAnsi="Times New Roman" w:eastAsia="方正黑体_GBK"/>
          <w:sz w:val="32"/>
          <w:szCs w:val="32"/>
          <w:u w:val="single"/>
        </w:rPr>
        <w:t xml:space="preserve">             （加盖公章） </w:t>
      </w:r>
    </w:p>
    <w:p>
      <w:pPr>
        <w:spacing w:line="480" w:lineRule="auto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 xml:space="preserve"> </w:t>
      </w:r>
    </w:p>
    <w:p>
      <w:pPr>
        <w:ind w:firstLine="0" w:firstLineChars="0"/>
        <w:jc w:val="center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陕西</w:t>
      </w:r>
      <w:r>
        <w:rPr>
          <w:rFonts w:hint="eastAsia" w:ascii="Times New Roman" w:hAnsi="Times New Roman" w:eastAsia="方正黑体_GBK"/>
          <w:sz w:val="32"/>
          <w:szCs w:val="32"/>
        </w:rPr>
        <w:t>省工业和信息化厅 制</w:t>
      </w:r>
    </w:p>
    <w:p>
      <w:pPr>
        <w:jc w:val="center"/>
        <w:textAlignment w:val="center"/>
        <w:rPr>
          <w:rFonts w:ascii="Times New Roman" w:hAnsi="Times New Roman" w:eastAsia="方正黑体_GBK"/>
          <w:sz w:val="44"/>
          <w:szCs w:val="44"/>
        </w:rPr>
      </w:pPr>
      <w:r>
        <w:rPr>
          <w:rFonts w:ascii="Times New Roman" w:hAnsi="Times New Roman" w:eastAsia="方正黑体_GBK"/>
          <w:sz w:val="44"/>
          <w:szCs w:val="44"/>
        </w:rPr>
        <w:t xml:space="preserve"> </w:t>
      </w:r>
    </w:p>
    <w:p>
      <w:pPr>
        <w:ind w:firstLine="0" w:firstLineChars="0"/>
        <w:jc w:val="center"/>
        <w:textAlignment w:val="center"/>
        <w:rPr>
          <w:rFonts w:ascii="Times New Roman" w:hAnsi="Times New Roman" w:eastAsia="方正黑体_GBK"/>
          <w:sz w:val="44"/>
          <w:szCs w:val="44"/>
        </w:rPr>
      </w:pPr>
      <w:r>
        <w:rPr>
          <w:rFonts w:hint="eastAsia" w:ascii="Times New Roman" w:hAnsi="Times New Roman" w:eastAsia="方正黑体_GBK"/>
          <w:sz w:val="44"/>
          <w:szCs w:val="44"/>
        </w:rPr>
        <w:t>填 写 须 知</w:t>
      </w:r>
    </w:p>
    <w:p>
      <w:pPr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 </w:t>
      </w:r>
    </w:p>
    <w:p>
      <w:pPr>
        <w:spacing w:line="590" w:lineRule="exact"/>
        <w:jc w:val="lef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1.本申请书为申请单位（遗产所有权人）填写。</w:t>
      </w:r>
    </w:p>
    <w:p>
      <w:pPr>
        <w:spacing w:line="590" w:lineRule="exact"/>
        <w:jc w:val="left"/>
        <w:textAlignment w:val="center"/>
        <w:rPr>
          <w:rFonts w:ascii="Times New Roman" w:hAnsi="Times New Roman" w:eastAsia="方正仿宋_GBK"/>
          <w:strike/>
          <w:dstrike w:val="0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2.需用黑色笔书写或电子方式填写，确保字迹清楚。</w:t>
      </w:r>
    </w:p>
    <w:p>
      <w:pPr>
        <w:spacing w:line="590" w:lineRule="exact"/>
        <w:jc w:val="lef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3.申请单位应当按照填写要求和实际情况，认真填写各个表项，确保所填资料真实准确。</w:t>
      </w:r>
    </w:p>
    <w:p>
      <w:pPr>
        <w:kinsoku w:val="0"/>
        <w:overflowPunct w:val="0"/>
        <w:autoSpaceDE w:val="0"/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4.“工业类别”须按照《国民经济行业分类》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（GB/T 4754—2017）</w:t>
      </w:r>
      <w:r>
        <w:rPr>
          <w:rFonts w:ascii="Times New Roman" w:hAnsi="Times New Roman" w:eastAsia="方正仿宋_GBK"/>
          <w:sz w:val="32"/>
          <w:szCs w:val="32"/>
        </w:rPr>
        <w:t>，精确到中类（如:水泥、石灰和石膏制造业，则填写C301，涉及工业类别较多的，可以逐项填写）。</w:t>
      </w:r>
    </w:p>
    <w:p>
      <w:pPr>
        <w:spacing w:line="590" w:lineRule="exact"/>
        <w:jc w:val="lef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5.申请声明末尾务请申请单位法定代表人签名，并加盖单位公章。</w:t>
      </w:r>
    </w:p>
    <w:p>
      <w:pPr>
        <w:spacing w:line="590" w:lineRule="exact"/>
        <w:jc w:val="lef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6.本申请书所有填报项目页面不足时，可以另附页面。</w:t>
      </w:r>
    </w:p>
    <w:p>
      <w:pPr>
        <w:spacing w:line="590" w:lineRule="exact"/>
        <w:jc w:val="lef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7.所填事项中涉及授权、委托、批准、获奖、知识产权及地方政府制定政策、规划等事项，需附相关佐证材料。</w:t>
      </w:r>
    </w:p>
    <w:p>
      <w:pPr>
        <w:rPr>
          <w:rFonts w:ascii="Times New Roman" w:hAnsi="Times New Roman"/>
          <w:sz w:val="44"/>
          <w:szCs w:val="44"/>
        </w:rPr>
      </w:pPr>
    </w:p>
    <w:p>
      <w:pPr>
        <w:jc w:val="center"/>
        <w:textAlignment w:val="center"/>
        <w:rPr>
          <w:rFonts w:ascii="Times New Roman" w:hAnsi="Times New Roman" w:eastAsia="方正黑体_GBK"/>
          <w:sz w:val="44"/>
          <w:szCs w:val="44"/>
        </w:rPr>
      </w:pPr>
      <w:r>
        <w:rPr>
          <w:rFonts w:ascii="Times New Roman" w:hAnsi="Times New Roman" w:eastAsia="方正黑体_GBK"/>
          <w:sz w:val="44"/>
          <w:szCs w:val="44"/>
        </w:rPr>
        <w:t xml:space="preserve"> </w:t>
      </w:r>
    </w:p>
    <w:p>
      <w:pPr>
        <w:jc w:val="center"/>
        <w:textAlignment w:val="center"/>
        <w:rPr>
          <w:rFonts w:ascii="Times New Roman" w:hAnsi="Times New Roman" w:eastAsia="方正黑体_GBK"/>
          <w:sz w:val="44"/>
          <w:szCs w:val="44"/>
        </w:rPr>
      </w:pPr>
    </w:p>
    <w:p>
      <w:pPr>
        <w:jc w:val="center"/>
        <w:textAlignment w:val="center"/>
        <w:rPr>
          <w:rFonts w:ascii="Times New Roman" w:hAnsi="Times New Roman" w:eastAsia="方正黑体_GBK"/>
          <w:sz w:val="44"/>
          <w:szCs w:val="44"/>
        </w:rPr>
      </w:pPr>
    </w:p>
    <w:p>
      <w:pPr>
        <w:jc w:val="center"/>
        <w:textAlignment w:val="center"/>
        <w:rPr>
          <w:rFonts w:ascii="Times New Roman" w:hAnsi="Times New Roman" w:eastAsia="方正黑体_GBK"/>
          <w:sz w:val="44"/>
          <w:szCs w:val="44"/>
        </w:rPr>
      </w:pPr>
    </w:p>
    <w:p>
      <w:pPr>
        <w:jc w:val="center"/>
        <w:textAlignment w:val="center"/>
        <w:rPr>
          <w:rFonts w:ascii="Times New Roman" w:hAnsi="Times New Roman" w:eastAsia="方正黑体_GBK"/>
          <w:sz w:val="44"/>
          <w:szCs w:val="44"/>
        </w:rPr>
      </w:pPr>
    </w:p>
    <w:p>
      <w:pPr>
        <w:ind w:firstLine="0" w:firstLineChars="0"/>
        <w:jc w:val="center"/>
        <w:textAlignment w:val="center"/>
        <w:rPr>
          <w:rFonts w:ascii="Times New Roman" w:hAnsi="Times New Roman" w:eastAsia="方正黑体_GBK"/>
          <w:sz w:val="44"/>
          <w:szCs w:val="44"/>
        </w:rPr>
      </w:pPr>
      <w:r>
        <w:rPr>
          <w:rFonts w:hint="eastAsia" w:ascii="Times New Roman" w:hAnsi="Times New Roman" w:eastAsia="方正黑体_GBK"/>
          <w:sz w:val="44"/>
          <w:szCs w:val="44"/>
        </w:rPr>
        <w:t>申 请 声 明</w:t>
      </w:r>
    </w:p>
    <w:p>
      <w:pPr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 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1.本单位自愿向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陕西</w:t>
      </w:r>
      <w:r>
        <w:rPr>
          <w:rFonts w:ascii="Times New Roman" w:hAnsi="Times New Roman" w:eastAsia="方正仿宋_GBK"/>
          <w:sz w:val="32"/>
          <w:szCs w:val="32"/>
        </w:rPr>
        <w:t>省工业和信息化厅提出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陕西</w:t>
      </w:r>
      <w:r>
        <w:rPr>
          <w:rFonts w:ascii="Times New Roman" w:hAnsi="Times New Roman" w:eastAsia="方正仿宋_GBK"/>
          <w:sz w:val="32"/>
          <w:szCs w:val="32"/>
        </w:rPr>
        <w:t>省工业遗产认定申请。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2.本单位自愿遵守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陕西</w:t>
      </w:r>
      <w:r>
        <w:rPr>
          <w:rFonts w:ascii="Times New Roman" w:hAnsi="Times New Roman" w:eastAsia="方正仿宋_GBK"/>
          <w:sz w:val="32"/>
          <w:szCs w:val="32"/>
        </w:rPr>
        <w:t>省工业遗产保护利用的要求及相关文件规定。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3.本单位承诺妥善管理该工业遗产，定时监控保存状况，及时采取保护加固和修复措施。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4.本单位自愿提供工业遗产监督管理所需的数据资料，并为其审查工作提供方便。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5.本单位所提供的申请表内容及附件材料均属实，并符合国家保密管理规定要求，否则愿承担一切责任。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申请单位法定代表人（签名）：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N w:val="0"/>
        <w:spacing w:line="590" w:lineRule="exact"/>
        <w:ind w:firstLine="3840" w:firstLineChars="1200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（申请单位盖章）</w:t>
      </w:r>
    </w:p>
    <w:p>
      <w:pPr>
        <w:autoSpaceDN w:val="0"/>
        <w:spacing w:line="590" w:lineRule="exact"/>
        <w:ind w:firstLine="5760" w:firstLineChars="1800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N w:val="0"/>
        <w:spacing w:line="590" w:lineRule="exact"/>
        <w:ind w:firstLine="5760" w:firstLineChars="1800"/>
        <w:textAlignment w:val="center"/>
        <w:rPr>
          <w:rFonts w:ascii="Times New Roman" w:hAnsi="Times New Roman" w:eastAsia="方正黑体_GBK"/>
          <w:vanish w:val="0"/>
          <w:szCs w:val="21"/>
        </w:rPr>
      </w:pPr>
      <w:r>
        <w:rPr>
          <w:rFonts w:ascii="Times New Roman" w:hAnsi="Times New Roman" w:eastAsia="方正仿宋_GBK"/>
          <w:sz w:val="32"/>
          <w:szCs w:val="32"/>
        </w:rPr>
        <w:t>年   月   日</w:t>
      </w:r>
    </w:p>
    <w:p>
      <w:pPr>
        <w:autoSpaceDN w:val="0"/>
        <w:spacing w:line="590" w:lineRule="exact"/>
        <w:ind w:firstLine="3780" w:firstLineChars="1800"/>
        <w:textAlignment w:val="center"/>
        <w:rPr>
          <w:rFonts w:ascii="Times New Roman" w:hAnsi="Times New Roman" w:eastAsia="方正黑体_GBK"/>
          <w:vanish w:val="0"/>
          <w:szCs w:val="21"/>
        </w:rPr>
      </w:pPr>
    </w:p>
    <w:p>
      <w:pPr>
        <w:autoSpaceDN w:val="0"/>
        <w:spacing w:line="590" w:lineRule="exact"/>
        <w:ind w:firstLine="3780" w:firstLineChars="1800"/>
        <w:textAlignment w:val="center"/>
        <w:rPr>
          <w:rFonts w:ascii="Times New Roman" w:hAnsi="Times New Roman" w:eastAsia="方正黑体_GBK"/>
          <w:vanish w:val="0"/>
          <w:szCs w:val="21"/>
        </w:rPr>
      </w:pPr>
    </w:p>
    <w:p>
      <w:pPr>
        <w:autoSpaceDN w:val="0"/>
        <w:spacing w:line="590" w:lineRule="exact"/>
        <w:ind w:firstLine="3780" w:firstLineChars="1800"/>
        <w:textAlignment w:val="center"/>
        <w:rPr>
          <w:rFonts w:ascii="Times New Roman" w:hAnsi="Times New Roman" w:eastAsia="方正黑体_GBK"/>
          <w:vanish w:val="0"/>
          <w:szCs w:val="21"/>
        </w:rPr>
      </w:pPr>
    </w:p>
    <w:p>
      <w:pPr>
        <w:widowControl/>
        <w:spacing w:line="240" w:lineRule="auto"/>
        <w:ind w:left="0" w:firstLine="640" w:firstLineChars="200"/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陕西</w:t>
      </w:r>
      <w:r>
        <w:rPr>
          <w:rFonts w:ascii="Times New Roman" w:hAnsi="Times New Roman" w:eastAsia="方正黑体_GBK"/>
          <w:sz w:val="32"/>
          <w:szCs w:val="32"/>
        </w:rPr>
        <w:t>省工业遗产申报项目推荐表</w:t>
      </w:r>
    </w:p>
    <w:tbl>
      <w:tblPr>
        <w:tblStyle w:val="10"/>
        <w:tblW w:w="852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832"/>
        <w:gridCol w:w="1093"/>
        <w:gridCol w:w="1691"/>
        <w:gridCol w:w="956"/>
        <w:gridCol w:w="806"/>
        <w:gridCol w:w="257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申请单位</w:t>
            </w:r>
          </w:p>
        </w:tc>
        <w:tc>
          <w:tcPr>
            <w:tcW w:w="71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遗产名称</w:t>
            </w:r>
          </w:p>
        </w:tc>
        <w:tc>
          <w:tcPr>
            <w:tcW w:w="71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遗产地址</w:t>
            </w:r>
          </w:p>
        </w:tc>
        <w:tc>
          <w:tcPr>
            <w:tcW w:w="71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工业类别</w:t>
            </w:r>
          </w:p>
        </w:tc>
        <w:tc>
          <w:tcPr>
            <w:tcW w:w="2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建成年代</w:t>
            </w:r>
          </w:p>
        </w:tc>
        <w:tc>
          <w:tcPr>
            <w:tcW w:w="2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1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是否为省级以上文物保护单位</w:t>
            </w:r>
          </w:p>
        </w:tc>
        <w:tc>
          <w:tcPr>
            <w:tcW w:w="43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是</w:t>
            </w:r>
            <w:r>
              <w:rPr>
                <w:rFonts w:ascii="Times New Roman" w:hAnsi="Times New Roman" w:eastAsia="方正仿宋_GBK"/>
                <w:kern w:val="0"/>
                <w:sz w:val="24"/>
                <w:u w:val="single"/>
              </w:rPr>
              <w:t xml:space="preserve">     （填写名称）       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1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工业遗产活化利用情况（可以多选）</w:t>
            </w:r>
          </w:p>
        </w:tc>
        <w:tc>
          <w:tcPr>
            <w:tcW w:w="43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工业博物馆       </w:t>
            </w: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工业旅游区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文化休闲街区     </w:t>
            </w: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文化产业园区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创新创业基地     </w:t>
            </w: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研学实践基地      </w:t>
            </w: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其它：</w:t>
            </w:r>
            <w:r>
              <w:rPr>
                <w:rFonts w:ascii="Times New Roman" w:hAnsi="Times New Roman" w:eastAsia="方正仿宋_GBK"/>
                <w:kern w:val="0"/>
                <w:sz w:val="24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4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申请单位遗产相关管理部门情况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部门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名称</w:t>
            </w:r>
          </w:p>
        </w:tc>
        <w:tc>
          <w:tcPr>
            <w:tcW w:w="6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4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/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负责人</w:t>
            </w:r>
          </w:p>
        </w:tc>
        <w:tc>
          <w:tcPr>
            <w:tcW w:w="6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4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/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联系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方式</w:t>
            </w:r>
          </w:p>
        </w:tc>
        <w:tc>
          <w:tcPr>
            <w:tcW w:w="2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（固定电话）</w:t>
            </w:r>
          </w:p>
        </w:tc>
        <w:tc>
          <w:tcPr>
            <w:tcW w:w="3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（手机）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遗产核心物项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79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1.厂房、车间、作坊、矿场、仓库、码头、桥梁、道路等生产储运设施，与工业相关的管理和科研场所、其他生活服务设施及构筑物等；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2.代表性机器设备、生产工具、办公用具、生活用具、重要产品、历史档案、商标徽章及文献、手稿、影像录音、图书资料等；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3.生产工艺、规章制度、企业文化、工业精神等。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（以上内容需附相关图片材料，要求详见第五部分附件图片（一）核心物项）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区域</w:t>
            </w:r>
          </w:p>
          <w:p>
            <w:pPr>
              <w:autoSpaceDE w:val="0"/>
              <w:adjustRightInd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范围</w:t>
            </w:r>
          </w:p>
        </w:tc>
        <w:tc>
          <w:tcPr>
            <w:tcW w:w="79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遗产本体及周围划定实施保护的区域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atLeast"/>
          <w:jc w:val="center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</w:tcPr>
          <w:p>
            <w:pPr>
              <w:autoSpaceDE w:val="0"/>
              <w:snapToGrid w:val="0"/>
              <w:spacing w:line="380" w:lineRule="atLeast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遗产所在地县（市、区）人民政府推荐意见：</w:t>
            </w: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                                       </w:t>
            </w: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                               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（加盖公章）</w:t>
            </w: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                                       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年      月 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atLeast"/>
          <w:jc w:val="center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</w:tcPr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市（区）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工业和信息化</w:t>
            </w:r>
            <w:r>
              <w:rPr>
                <w:rFonts w:hint="eastAsia" w:ascii="Times New Roman" w:hAnsi="Times New Roman" w:eastAsia="方正仿宋_GBK"/>
                <w:color w:val="auto"/>
                <w:kern w:val="0"/>
                <w:sz w:val="24"/>
                <w:lang w:eastAsia="zh-CN"/>
              </w:rPr>
              <w:t>主管部门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推荐意见：</w:t>
            </w: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right"/>
              <w:rPr>
                <w:rFonts w:ascii="Times New Roman" w:hAnsi="Times New Roman" w:eastAsia="仿宋_GB2312"/>
                <w:kern w:val="0"/>
                <w:sz w:val="20"/>
                <w:szCs w:val="20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                                      </w:t>
            </w: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                               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（加盖公章）</w:t>
            </w:r>
          </w:p>
          <w:p>
            <w:pPr>
              <w:autoSpaceDE w:val="0"/>
              <w:snapToGrid w:val="0"/>
              <w:spacing w:line="380" w:lineRule="atLeast"/>
              <w:ind w:firstLine="0" w:firstLineChars="0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                                               年      月 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</w:tcPr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autoSpaceDE w:val="0"/>
              <w:snapToGrid w:val="0"/>
              <w:spacing w:line="380" w:lineRule="atLeast"/>
              <w:ind w:firstLine="0" w:firstLineChars="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备注</w:t>
            </w:r>
          </w:p>
        </w:tc>
      </w:tr>
    </w:tbl>
    <w:p>
      <w:pPr>
        <w:spacing w:line="560" w:lineRule="exact"/>
        <w:outlineLvl w:val="1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>注：所有材料内容均不涉及国家秘密，符合国家保密管理规定要求。</w:t>
      </w:r>
    </w:p>
    <w:p>
      <w:pPr>
        <w:autoSpaceDN w:val="0"/>
        <w:spacing w:line="590" w:lineRule="exact"/>
        <w:ind w:firstLine="0" w:firstLineChars="0"/>
        <w:outlineLvl w:val="1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 xml:space="preserve">    二、遗产项目价值描述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（一）历史价值</w:t>
      </w:r>
      <w:r>
        <w:rPr>
          <w:rFonts w:ascii="Times New Roman" w:hAnsi="Times New Roman" w:eastAsia="方正仿宋_GBK"/>
          <w:kern w:val="0"/>
          <w:sz w:val="32"/>
          <w:szCs w:val="32"/>
        </w:rPr>
        <w:t>（</w:t>
      </w:r>
      <w:r>
        <w:rPr>
          <w:rFonts w:ascii="Times New Roman" w:hAnsi="Times New Roman" w:eastAsia="方正仿宋_GBK"/>
          <w:sz w:val="32"/>
          <w:szCs w:val="32"/>
        </w:rPr>
        <w:t>遗产项目的建成年代、发展历程；在我国、我省工业发展进程或行业发展中的地位和作用；与特定人物及事件关系等）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（二）科技价值（遗产项目在当时社会生产条件下的行业影响力、技术水平等典型特征；推动技术变革、行业发展进程中的重要性、创新性及独特性；对当时形成崇尚科学技术的人文社会环境的贡献等）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（三）社会价值（遗产项目当时的管理制度及管理模式的主要特点和创新性</w:t>
      </w:r>
      <w:r>
        <w:rPr>
          <w:rFonts w:hint="eastAsia" w:ascii="Times New Roman" w:hAnsi="Times New Roman" w:eastAsia="方正仿宋_GBK"/>
          <w:sz w:val="32"/>
          <w:szCs w:val="32"/>
        </w:rPr>
        <w:t>；</w:t>
      </w:r>
      <w:r>
        <w:rPr>
          <w:rFonts w:ascii="Times New Roman" w:hAnsi="Times New Roman" w:eastAsia="方正仿宋_GBK"/>
          <w:sz w:val="32"/>
          <w:szCs w:val="32"/>
        </w:rPr>
        <w:t>对当时我省及所在地社会经济发展的影响力；所反映的时代特性和社会风貌；对当时就业或社会福利的贡献和作用；社区或企业对其具有的社会认同和归属感）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（四）艺术价值（遗产项目生产、生活设施与周边环境所构成的工业景观的体量、造型、材质、色彩等工业美学品质；规划、设计、工程对特定时期工业风貌的影响；对工业审美发展的贡献）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三、遗产项目保护利用工作基础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（一）遗产项目保存现状（历次维修、改造情况；核心物项的完整程度，重建、修复及保存状况；相关档案记录）</w:t>
      </w:r>
    </w:p>
    <w:p>
      <w:pPr>
        <w:autoSpaceDN w:val="0"/>
        <w:spacing w:line="590" w:lineRule="exact"/>
        <w:textAlignment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（二）遗产项目管理制度（本地政府、相关部门及申报单位已出台的涉及工业遗产保护的有关法律法规、政策、标准以及资金、项目支持等情况）</w:t>
      </w:r>
    </w:p>
    <w:p>
      <w:pPr>
        <w:autoSpaceDN w:val="0"/>
        <w:spacing w:line="59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（三）保护利用工作措施及成效（相关工作机制情况；相关保护利用政策措施执行情况及效果；保护利用的社会和经济效益）</w:t>
      </w:r>
    </w:p>
    <w:p>
      <w:pPr>
        <w:autoSpaceDN w:val="0"/>
        <w:spacing w:line="59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四、遗产项目保护利用工作计划或规划</w:t>
      </w:r>
    </w:p>
    <w:p>
      <w:pPr>
        <w:autoSpaceDN w:val="0"/>
        <w:spacing w:line="590" w:lineRule="exact"/>
        <w:rPr>
          <w:rFonts w:ascii="Times New Roman" w:hAnsi="Times New Roman" w:eastAsia="方正仿宋_GBK"/>
          <w:i/>
          <w:color w:val="FF0000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包括但不限于以下内容：近1-2年内本工业遗产项目拟实施的保护利用具体项目及其内容、初步预算；未来3-5年内工业遗产项目保护利用的指导思想、主要原则、目标和任务、工作机制、相关保障措施等。</w:t>
      </w:r>
    </w:p>
    <w:p>
      <w:pPr>
        <w:autoSpaceDN w:val="0"/>
        <w:spacing w:line="590" w:lineRule="exact"/>
        <w:rPr>
          <w:rFonts w:ascii="Times New Roman" w:hAnsi="Times New Roman" w:eastAsia="方正仿宋_GBK"/>
          <w:i/>
          <w:color w:val="FF0000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五、附件图片</w:t>
      </w:r>
    </w:p>
    <w:p>
      <w:pPr>
        <w:autoSpaceDN w:val="0"/>
        <w:spacing w:line="590" w:lineRule="exact"/>
        <w:rPr>
          <w:rFonts w:ascii="Times New Roman" w:hAnsi="Times New Roman" w:eastAsia="方正仿宋_GBK"/>
          <w:i/>
          <w:color w:val="FF0000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（一）核心物项</w:t>
      </w:r>
    </w:p>
    <w:p>
      <w:pPr>
        <w:autoSpaceDN w:val="0"/>
        <w:spacing w:line="590" w:lineRule="exact"/>
        <w:outlineLvl w:val="1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纸质版申请书应当包含遗产项目核心物项的现状与历史对比照片，并附保存现状年代信息、物项历史名称和现状名称等说明。</w:t>
      </w:r>
    </w:p>
    <w:p>
      <w:pPr>
        <w:autoSpaceDN w:val="0"/>
        <w:spacing w:line="590" w:lineRule="exact"/>
        <w:outlineLvl w:val="1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（二）产权证明材料</w:t>
      </w:r>
    </w:p>
    <w:p>
      <w:pPr>
        <w:autoSpaceDN w:val="0"/>
        <w:spacing w:line="590" w:lineRule="exact"/>
        <w:outlineLvl w:val="1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纸质版申请书应当包含能证明遗产所有权归属的证明材料。</w:t>
      </w:r>
    </w:p>
    <w:p>
      <w:pPr>
        <w:autoSpaceDN w:val="0"/>
        <w:spacing w:line="590" w:lineRule="exact"/>
        <w:outlineLvl w:val="1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（三）其他证明材料</w:t>
      </w:r>
    </w:p>
    <w:p>
      <w:pPr>
        <w:autoSpaceDN w:val="0"/>
        <w:spacing w:line="590" w:lineRule="exact"/>
        <w:outlineLvl w:val="1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纸质版申请书可以包含其他证明材料。主要指与遗产项目相关的重要历史文献、书面材料；工业景观、产品、工具、文化活动以及保护利用活动场景，并附文字说明；能证明其价值的所获得的荣誉、奖励、认证、科学研究成果证明以及其他资料。</w:t>
      </w:r>
    </w:p>
    <w:p>
      <w:pPr>
        <w:autoSpaceDN w:val="0"/>
        <w:spacing w:line="590" w:lineRule="exact"/>
        <w:outlineLvl w:val="1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以上电子版图片需统一编号，jpg格式，像素不低于350dpi。</w:t>
      </w:r>
    </w:p>
    <w:p>
      <w:pPr>
        <w:spacing w:line="600" w:lineRule="exact"/>
        <w:jc w:val="left"/>
      </w:pPr>
      <w:r>
        <w:rPr>
          <w:rFonts w:ascii="Times New Roman" w:hAnsi="Times New Roman" w:eastAsia="方正黑体_GBK"/>
          <w:sz w:val="28"/>
          <w:szCs w:val="28"/>
        </w:rPr>
        <w:t xml:space="preserve"> </w:t>
      </w:r>
      <w:bookmarkEnd w:id="0"/>
      <w:bookmarkStart w:id="1" w:name="_GoBack"/>
      <w:bookmarkEnd w:id="1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01" w:right="1474" w:bottom="1984" w:left="1474" w:header="851" w:footer="1134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168" w:rightChars="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right="168" w:rightChars="80"/>
                            <w:jc w:val="right"/>
                          </w:pPr>
                          <w:r>
                            <w:rPr>
                              <w:rFonts w:hint="eastAsia"/>
                              <w:kern w:val="0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right="168" w:rightChars="80"/>
                      <w:jc w:val="right"/>
                    </w:pPr>
                    <w:r>
                      <w:rPr>
                        <w:rFonts w:hint="eastAsia"/>
                        <w:kern w:val="0"/>
                        <w:sz w:val="28"/>
                        <w:szCs w:val="28"/>
                      </w:rPr>
                      <w:t>—</w:t>
                    </w:r>
                    <w:r>
                      <w:rPr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kern w:val="0"/>
                        <w:sz w:val="28"/>
                        <w:szCs w:val="28"/>
                      </w:rPr>
                      <w:t>23</w: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kern w:val="0"/>
                        <w:sz w:val="28"/>
                        <w:szCs w:val="28"/>
                      </w:rPr>
                      <w:t xml:space="preserve">—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before="120" w:beforeLines="50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spacing w:before="120" w:beforeLines="50"/>
                            <w:jc w:val="both"/>
                          </w:pPr>
                          <w:r>
                            <w:rPr>
                              <w:rFonts w:hint="eastAsia"/>
                              <w:kern w:val="0"/>
                              <w:sz w:val="28"/>
                              <w:szCs w:val="28"/>
                            </w:rPr>
                            <w:t xml:space="preserve">  —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kern w:val="0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spacing w:before="120" w:beforeLines="50"/>
                      <w:jc w:val="both"/>
                    </w:pPr>
                    <w:r>
                      <w:rPr>
                        <w:rFonts w:hint="eastAsia"/>
                        <w:kern w:val="0"/>
                        <w:sz w:val="28"/>
                        <w:szCs w:val="28"/>
                      </w:rPr>
                      <w:t xml:space="preserve">  —</w:t>
                    </w:r>
                    <w:r>
                      <w:rPr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kern w:val="0"/>
                        <w:sz w:val="28"/>
                        <w:szCs w:val="28"/>
                      </w:rPr>
                      <w:t>22</w: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kern w:val="0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420" w:firstLineChars="150"/>
      <w:jc w:val="right"/>
    </w:pPr>
    <w:r>
      <w:rPr>
        <w:rFonts w:hint="eastAsia"/>
        <w:kern w:val="0"/>
        <w:sz w:val="28"/>
        <w:szCs w:val="28"/>
      </w:rPr>
      <w:t>—</w:t>
    </w:r>
    <w:r>
      <w:rPr>
        <w:kern w:val="0"/>
        <w:sz w:val="28"/>
        <w:szCs w:val="28"/>
      </w:rPr>
      <w:t xml:space="preserve">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1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</w:t>
    </w:r>
    <w:r>
      <w:rPr>
        <w:rFonts w:hint="eastAsia"/>
        <w:kern w:val="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B9D5A0B"/>
    <w:rsid w:val="14B773EE"/>
    <w:rsid w:val="1ADFFB42"/>
    <w:rsid w:val="1FCF1F56"/>
    <w:rsid w:val="1FDF534F"/>
    <w:rsid w:val="23EEACD7"/>
    <w:rsid w:val="2C7F9E23"/>
    <w:rsid w:val="378D8315"/>
    <w:rsid w:val="3B54106D"/>
    <w:rsid w:val="3CEC7247"/>
    <w:rsid w:val="3DE79313"/>
    <w:rsid w:val="3F5F03BB"/>
    <w:rsid w:val="3FFEF4BE"/>
    <w:rsid w:val="4F8E3E19"/>
    <w:rsid w:val="57CFB9A8"/>
    <w:rsid w:val="57F73720"/>
    <w:rsid w:val="5B67C613"/>
    <w:rsid w:val="5DFE09F8"/>
    <w:rsid w:val="5FE3DD8F"/>
    <w:rsid w:val="5FFFEF38"/>
    <w:rsid w:val="619B54FA"/>
    <w:rsid w:val="67FB2736"/>
    <w:rsid w:val="67FFC310"/>
    <w:rsid w:val="6FCF2D5F"/>
    <w:rsid w:val="6FFFEE79"/>
    <w:rsid w:val="75FACAD8"/>
    <w:rsid w:val="765D0CA4"/>
    <w:rsid w:val="78FF7658"/>
    <w:rsid w:val="7BFC7EC0"/>
    <w:rsid w:val="7C77A7A3"/>
    <w:rsid w:val="7DEDDCBC"/>
    <w:rsid w:val="7EEBDF0B"/>
    <w:rsid w:val="7FA890A9"/>
    <w:rsid w:val="7FDFBC5D"/>
    <w:rsid w:val="7FFD1774"/>
    <w:rsid w:val="93DD014D"/>
    <w:rsid w:val="96F6C39F"/>
    <w:rsid w:val="A6FF74A7"/>
    <w:rsid w:val="A7930B21"/>
    <w:rsid w:val="B74518CB"/>
    <w:rsid w:val="BBDF59CA"/>
    <w:rsid w:val="BBEBB173"/>
    <w:rsid w:val="BF23A0E0"/>
    <w:rsid w:val="BF39C330"/>
    <w:rsid w:val="BFF63E67"/>
    <w:rsid w:val="BFFC9145"/>
    <w:rsid w:val="BFFFDD3D"/>
    <w:rsid w:val="D3F70435"/>
    <w:rsid w:val="D5CDBBF6"/>
    <w:rsid w:val="D77E18A9"/>
    <w:rsid w:val="D7975031"/>
    <w:rsid w:val="D7B40970"/>
    <w:rsid w:val="DF7D5A69"/>
    <w:rsid w:val="DFFEB6F6"/>
    <w:rsid w:val="E7B3598D"/>
    <w:rsid w:val="EB7F7252"/>
    <w:rsid w:val="EE372750"/>
    <w:rsid w:val="F0F9DE3B"/>
    <w:rsid w:val="F2DECDA2"/>
    <w:rsid w:val="F3FEC236"/>
    <w:rsid w:val="F5BB1A70"/>
    <w:rsid w:val="F5EE7D67"/>
    <w:rsid w:val="F7FAABBB"/>
    <w:rsid w:val="F7FF3B52"/>
    <w:rsid w:val="FB7BE6C8"/>
    <w:rsid w:val="FBF95015"/>
    <w:rsid w:val="FBFF907D"/>
    <w:rsid w:val="FD7FA404"/>
    <w:rsid w:val="FEEF2EB9"/>
    <w:rsid w:val="FF1F0519"/>
    <w:rsid w:val="FF7F1A6A"/>
    <w:rsid w:val="FFB734C4"/>
    <w:rsid w:val="FFF7C8D5"/>
    <w:rsid w:val="FFFFE1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alloon Text"/>
    <w:basedOn w:val="1"/>
    <w:qFormat/>
    <w:uiPriority w:val="0"/>
    <w:pPr>
      <w:spacing w:line="240" w:lineRule="auto"/>
    </w:pPr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Times New Roman" w:hAnsi="Times New Roman" w:eastAsia="仿宋_GB2312"/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cs="Arial"/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22</Pages>
  <Words>6647</Words>
  <Characters>6741</Characters>
  <Lines>577</Lines>
  <Paragraphs>255</Paragraphs>
  <TotalTime>3</TotalTime>
  <ScaleCrop>false</ScaleCrop>
  <LinksUpToDate>false</LinksUpToDate>
  <CharactersWithSpaces>7600</CharactersWithSpaces>
  <Application>WPS Office_11.8.2.10422_F1E327BC-269C-435d-A152-05C5408002CA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2019-01-03T16:33:00Z</dcterms:created>
  <dc:creator>测试2</dc:creator>
  <cp:lastModifiedBy>user</cp:lastModifiedBy>
  <cp:lastPrinted>2024-02-28T22:58:00Z</cp:lastPrinted>
  <dcterms:modified xsi:type="dcterms:W3CDTF">2024-02-28T17:20:06Z</dcterms:modified>
  <dc:title>苏工信〔2022〕号              签发人：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