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附表1：</w:t>
      </w:r>
      <w:r>
        <w:rPr>
          <w:rFonts w:hint="eastAsia" w:ascii="宋体" w:hAnsi="宋体" w:eastAsia="宋体" w:cs="宋体"/>
          <w:sz w:val="28"/>
          <w:szCs w:val="28"/>
        </w:rPr>
        <w:t>空港新城2021年度乡村振兴农业托管代管项目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</w:p>
    <w:tbl>
      <w:tblPr>
        <w:tblStyle w:val="3"/>
        <w:tblpPr w:leftFromText="180" w:rightFromText="180" w:vertAnchor="text" w:horzAnchor="page" w:tblpX="1590" w:tblpY="598"/>
        <w:tblOverlap w:val="never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975"/>
        <w:gridCol w:w="2145"/>
        <w:gridCol w:w="211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序号</w:t>
            </w:r>
          </w:p>
        </w:tc>
        <w:tc>
          <w:tcPr>
            <w:tcW w:w="197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项目名称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项目实施单位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项目建设内容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财政资金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1975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空港新城太平镇枣坪村乡村振兴农业托管代管项目</w:t>
            </w:r>
          </w:p>
        </w:tc>
        <w:tc>
          <w:tcPr>
            <w:tcW w:w="2145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bookmarkStart w:id="0" w:name="_Hlk89689327"/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太平镇枣坪村</w:t>
            </w:r>
            <w:bookmarkEnd w:id="0"/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股份经济合作社</w:t>
            </w:r>
          </w:p>
        </w:tc>
        <w:tc>
          <w:tcPr>
            <w:tcW w:w="2115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平整土地2230亩，果园清表1253亩，农地清表213亩，整平后建光伏大棚。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150万元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2</w:t>
            </w:r>
          </w:p>
        </w:tc>
        <w:tc>
          <w:tcPr>
            <w:tcW w:w="1975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空港新城太平镇张阁村乡村振兴农业托管代管项目</w:t>
            </w:r>
          </w:p>
        </w:tc>
        <w:tc>
          <w:tcPr>
            <w:tcW w:w="2145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太平镇张阁村股份经济合作社</w:t>
            </w:r>
          </w:p>
        </w:tc>
        <w:tc>
          <w:tcPr>
            <w:tcW w:w="2115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项目实施面积1000亩，对其清表挖树，土地平整，清理渠道5公里。建成粮食高产田，并种植小麦。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color="auto" w:fill="FFFFFF"/>
              </w:rPr>
              <w:t>50万元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EC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LiQiang</dc:creator>
  <cp:lastModifiedBy>瞧着看</cp:lastModifiedBy>
  <dcterms:modified xsi:type="dcterms:W3CDTF">2021-12-23T02:21:00Z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4E61F3621F7649A0BD89AE304892AF31</vt:lpwstr>
  </property>
</Properties>
</file>