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leftChars="0" w:right="0" w:rightChars="0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空港新城2020年公办义务教育学校招生入学片区划分方案</w:t>
      </w:r>
    </w:p>
    <w:tbl>
      <w:tblPr>
        <w:tblStyle w:val="4"/>
        <w:tblW w:w="9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665"/>
        <w:gridCol w:w="5117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学区、校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学校名称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片区划分范围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招生咨询电话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底张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学区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幸福里小学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底张办辖区内除</w:t>
            </w:r>
            <w:r>
              <w:rPr>
                <w:rFonts w:hint="eastAsia" w:ascii="宋体" w:hAnsi="宋体"/>
                <w:bCs/>
                <w:szCs w:val="21"/>
              </w:rPr>
              <w:t>眭村、陈家村、陈马村、王村之外的区域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13572773830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眭村小学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眭村、陈家村、陈马村、王村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02933119127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13772625261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晋公庙中学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底张办辖区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02933739145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13571067660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3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北杜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学区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空港花园小学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空港花园小区、大石头村、边方村、</w:t>
            </w:r>
            <w:r>
              <w:rPr>
                <w:rFonts w:hint="eastAsia" w:ascii="宋体" w:hAnsi="宋体"/>
                <w:color w:val="000000"/>
                <w:szCs w:val="21"/>
              </w:rPr>
              <w:t>靳里村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；根据空余学位情况,片区范围可逐步扩大至整个北杜办辖区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/>
                <w:b/>
                <w:bCs/>
                <w:color w:val="000000"/>
              </w:rPr>
              <w:t>18191205318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</w:rPr>
              <w:t>8992073710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北杜中心小学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北杜村(东村、南村、西村、后村、北城村）、南杜村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02933113700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13891017661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阳光里小学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空港阳光里小区、北朱村、西刘村、齐村、龙岩村、杨家寨村、南朱刘村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13369118468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北杜中学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北杜办辖区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02933115583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15891008168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0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太平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中心校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太平中心小学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庙店村、西留村、程家村、寨头村、魏村、张李村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18791019149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西寨小学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杈杨村、西寨村、崔师村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13891069747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骆村小学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骆村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18992003989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开堡小学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王里堡村、开堡村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18291075912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张阁小学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张阁村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13572762065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孙家小学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孙家村、枣坪村、牛杨村、东临泾村、太平堡村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15336111507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柳村小学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柳村、竹范村、石刘村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13891020500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0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陈贠湾小学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陈贠湾村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13891499915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太平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中学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太平中学</w:t>
            </w:r>
          </w:p>
        </w:tc>
        <w:tc>
          <w:tcPr>
            <w:tcW w:w="511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太平镇辖区</w:t>
            </w:r>
          </w:p>
        </w:tc>
        <w:tc>
          <w:tcPr>
            <w:tcW w:w="184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02936650623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13098101421</w:t>
            </w: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leftChars="0" w:right="0" w:rightChars="0"/>
        <w:textAlignment w:val="auto"/>
        <w:rPr>
          <w:rFonts w:ascii="仿宋_GB2312" w:hAnsi="仿宋_GB2312" w:eastAsia="仿宋_GB2312" w:cs="仿宋_GB2312"/>
          <w:b/>
          <w:bCs/>
          <w:color w:val="00000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</w:rPr>
        <w:t>备注：1.居民小区的适龄儿童、少年和该小区用地所属自然村（或社区）的适龄儿童、少年属于同一片区。2.空港辖区拆迁群众适龄子女，以其在空港辖区实际居住地所属片区为准，到对应公办学校进行入学信息审核。3.按免试就近原则，各校可根据学位空余情况，接收非片区内但户籍地（实际居住地）离该校较近的空港户籍适龄儿童少年入学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D210C"/>
    <w:rsid w:val="28FD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  <w:szCs w:val="20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2020-06-18T12:06:00Z</dcterms:created>
  <dc:creator>Administrator</dc:creator>
  <cp:lastModifiedBy>Administrator</cp:lastModifiedBy>
  <dcterms:modified xsi:type="dcterms:W3CDTF">2020-06-18T12:07:58Z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