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ascii="Times New Roman" w:hAnsi="Times New Roman" w:eastAsia="仿宋_GB2312" w:cs="Times New Roman"/>
          <w:color w:val="000000" w:themeColor="text1"/>
        </w:rPr>
      </w:pP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幸福公园二期</w:t>
      </w:r>
      <w:r>
        <w:rPr>
          <w:rFonts w:ascii="Times New Roman" w:hAnsi="Times New Roman" w:eastAsia="方正小标宋简体" w:cs="Times New Roman"/>
          <w:sz w:val="44"/>
          <w:szCs w:val="44"/>
        </w:rPr>
        <w:t>项目概况</w:t>
      </w:r>
    </w:p>
    <w:p>
      <w:pPr>
        <w:ind w:firstLine="562" w:firstLineChars="200"/>
        <w:jc w:val="left"/>
        <w:rPr>
          <w:rFonts w:ascii="Times New Roman" w:hAnsi="Times New Roman" w:eastAsia="仿宋_GB2312" w:cs="Times New Roman"/>
          <w:b/>
          <w:sz w:val="28"/>
          <w:szCs w:val="28"/>
        </w:rPr>
      </w:pPr>
    </w:p>
    <w:p>
      <w:pPr>
        <w:ind w:firstLine="562" w:firstLineChars="200"/>
        <w:jc w:val="left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幸福公园二期</w:t>
      </w:r>
    </w:p>
    <w:p>
      <w:pPr>
        <w:ind w:firstLine="562" w:firstLineChars="200"/>
        <w:jc w:val="left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项目建设地点及周边配套情况：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项目位置：空港幸福里一二期北侧，幸福小镇核心位置。交通状况：紧邻主干道，东临新城东大道、沿新城中大道北侧，交通便利。地块现状：地块方正，开发条件良好，无管线迁移、无拆迁。</w:t>
      </w:r>
    </w:p>
    <w:p>
      <w:pPr>
        <w:ind w:firstLine="560" w:firstLineChars="200"/>
        <w:jc w:val="left"/>
        <w:rPr>
          <w:rFonts w:hint="eastAsia"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本项目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区域定位：底张片区定位为国际文化区，空港幸福里小镇连片开发建设成为该片区的居住聚集区。 </w:t>
      </w:r>
      <w:bookmarkStart w:id="0" w:name="_GoBack"/>
      <w:bookmarkEnd w:id="0"/>
    </w:p>
    <w:p>
      <w:pPr>
        <w:ind w:firstLine="560" w:firstLineChars="200"/>
        <w:jc w:val="left"/>
        <w:rPr>
          <w:rFonts w:hint="eastAsia"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开发现状：目前空港幸福里小镇一二期已竣工交付，三期预计2017-2018年竣工交付，建成住房4000余套，同时配套建设的社区商业也将逐渐形成，以服务周边居民为主。 </w:t>
      </w:r>
    </w:p>
    <w:p>
      <w:pPr>
        <w:ind w:firstLine="562" w:firstLineChars="200"/>
        <w:jc w:val="left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eastAsia="zh-CN"/>
        </w:rPr>
        <w:t>建设内容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: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包括公园主入口广场、旱喷水景、露天剧场、健身区、儿童游乐区、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篮球场、羽毛球场、乒乓球场</w:t>
      </w:r>
      <w:r>
        <w:rPr>
          <w:rFonts w:ascii="Times New Roman" w:hAnsi="Times New Roman" w:eastAsia="仿宋_GB2312" w:cs="Times New Roman"/>
          <w:sz w:val="28"/>
          <w:szCs w:val="28"/>
        </w:rPr>
        <w:t>等。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项目总用地面积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25944平方米，道路用地面积：2763.4平方米，广场铺地面积2698平方米，绿地面积20413平方米，</w:t>
      </w:r>
      <w:r>
        <w:rPr>
          <w:rFonts w:ascii="Times New Roman" w:hAnsi="Times New Roman" w:eastAsia="仿宋_GB2312" w:cs="Times New Roman"/>
          <w:sz w:val="28"/>
          <w:szCs w:val="28"/>
        </w:rPr>
        <w:t>绿地率7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8.68</w:t>
      </w:r>
      <w:r>
        <w:rPr>
          <w:rFonts w:ascii="Times New Roman" w:hAnsi="Times New Roman" w:eastAsia="仿宋_GB2312" w:cs="Times New Roman"/>
          <w:sz w:val="28"/>
          <w:szCs w:val="28"/>
        </w:rPr>
        <w:t>%，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eastAsia="zh-CN"/>
        </w:rPr>
        <w:t>配套用房建筑面积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</w:rPr>
        <w:t>69.6</w:t>
      </w: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</w:rPr>
        <w:t>平方米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eastAsia="zh-CN"/>
        </w:rPr>
        <w:t>，建筑密度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</w:rPr>
        <w:t>0.27</w:t>
      </w:r>
      <w:r>
        <w:rPr>
          <w:rFonts w:ascii="Times New Roman" w:hAnsi="Times New Roman" w:eastAsia="仿宋_GB2312" w:cs="Times New Roman"/>
          <w:sz w:val="28"/>
          <w:szCs w:val="28"/>
        </w:rPr>
        <w:t>%</w:t>
      </w: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</w:rPr>
        <w:t>。</w:t>
      </w:r>
    </w:p>
    <w:p>
      <w:pPr>
        <w:ind w:firstLine="562" w:firstLineChars="200"/>
        <w:jc w:val="left"/>
        <w:rPr>
          <w:rFonts w:hint="eastAsia"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eastAsia="zh-CN"/>
        </w:rPr>
        <w:t>项目定位</w:t>
      </w:r>
      <w:r>
        <w:rPr>
          <w:rFonts w:ascii="Times New Roman" w:hAnsi="Times New Roman" w:eastAsia="仿宋_GB2312" w:cs="Times New Roman"/>
          <w:b/>
          <w:sz w:val="28"/>
          <w:szCs w:val="28"/>
        </w:rPr>
        <w:t>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本案设计集运动活动、儿童游戏、文化休闲、公共设施等多种功能于一体的城市休闲公园。将休闲运动活动与绿化景观有机融为一体，满足不同年龄段人群各种活动需求的同时，创造出优美宜人的自然景观。</w:t>
      </w:r>
    </w:p>
    <w:p>
      <w:pPr>
        <w:ind w:firstLine="562" w:firstLineChars="200"/>
        <w:jc w:val="left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eastAsia="zh-CN"/>
        </w:rPr>
        <w:t>设计理念</w:t>
      </w:r>
      <w:r>
        <w:rPr>
          <w:rFonts w:ascii="Times New Roman" w:hAnsi="Times New Roman" w:eastAsia="仿宋_GB2312" w:cs="Times New Roman"/>
          <w:b/>
          <w:sz w:val="28"/>
          <w:szCs w:val="28"/>
        </w:rPr>
        <w:t>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一处融合生态、运动、文化、休闲、商业为一体，充满活力生机的综合性公园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设计通过“一环、一心、八区”的景观结构串联起整个公园，总体上可分为八个区域分别是缓坡背景林区、入口景观区、文化主题区、儿童游乐区、健身区、运动区、疏林草地区、露天剧场区。</w:t>
      </w:r>
    </w:p>
    <w:p>
      <w:pPr>
        <w:ind w:firstLine="560" w:firstLineChars="200"/>
        <w:jc w:val="left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公园提供人们在自然生态的树林中运动休憩的场所，主园路采用透水混凝土沥青路面，地形围绕活动场地周围自然起伏，空间层次丰富，公园主入口景墙采用毛石砌筑，耐候钢logo字体与自然的块石形成对比。文化主题区中有开敞的草坪和特色的艺术雕塑，此区域营造文化氛围，给市民和游客提供一处陶冶情操的精神场所。儿童游戏区场地采用半围合空间，营造静中有动的效果，地面采用现浇塑胶地坪缓坡设计，顺着坡度结合滑梯，形成自然流畅的游乐场，旁边形成休憩的座椅，用于家长照看小朋友和相互交流。露天剧场采用圆形的场地设计，在上面可以搭设荧幕与音响设备等，在舞台前面留出大片的草坪，可以坐在条石草阶上观看表演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旁边有植草沟与雨水花园围绕，让人们不经意间感受到美好的生态自然环境。</w:t>
      </w:r>
    </w:p>
    <w:p>
      <w:pPr>
        <w:ind w:firstLine="420" w:firstLineChars="200"/>
        <w:rPr>
          <w:rFonts w:ascii="Times New Roman" w:hAnsi="Times New Roman" w:eastAsia="仿宋_GB2312" w:cs="Times New Roman"/>
          <w:color w:val="000000" w:themeColor="text1"/>
        </w:rPr>
      </w:pPr>
    </w:p>
    <w:p>
      <w:pPr>
        <w:ind w:firstLine="420" w:firstLineChars="200"/>
        <w:rPr>
          <w:rFonts w:hint="eastAsia" w:ascii="Times New Roman" w:hAnsi="Times New Roman" w:eastAsia="仿宋_GB2312" w:cs="Times New Roman"/>
          <w:color w:val="000000" w:themeColor="text1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90FDA"/>
    <w:rsid w:val="000765CC"/>
    <w:rsid w:val="00087CCC"/>
    <w:rsid w:val="000B2B57"/>
    <w:rsid w:val="000B6E1A"/>
    <w:rsid w:val="000D238E"/>
    <w:rsid w:val="000D47D5"/>
    <w:rsid w:val="000F6049"/>
    <w:rsid w:val="00166FDB"/>
    <w:rsid w:val="002753AA"/>
    <w:rsid w:val="002A551E"/>
    <w:rsid w:val="00337B87"/>
    <w:rsid w:val="003813D9"/>
    <w:rsid w:val="003C3FCF"/>
    <w:rsid w:val="003D1C72"/>
    <w:rsid w:val="004068DB"/>
    <w:rsid w:val="004C56AE"/>
    <w:rsid w:val="00541B06"/>
    <w:rsid w:val="00574D89"/>
    <w:rsid w:val="00591561"/>
    <w:rsid w:val="00595843"/>
    <w:rsid w:val="005B5192"/>
    <w:rsid w:val="005B5C3D"/>
    <w:rsid w:val="0060321C"/>
    <w:rsid w:val="006243EE"/>
    <w:rsid w:val="006C1CFE"/>
    <w:rsid w:val="0077410A"/>
    <w:rsid w:val="007A2E03"/>
    <w:rsid w:val="00811EB8"/>
    <w:rsid w:val="0084167E"/>
    <w:rsid w:val="008A1258"/>
    <w:rsid w:val="008D5A0F"/>
    <w:rsid w:val="0095445A"/>
    <w:rsid w:val="00980C9B"/>
    <w:rsid w:val="0099332D"/>
    <w:rsid w:val="009936C7"/>
    <w:rsid w:val="009B0DFB"/>
    <w:rsid w:val="00A062CB"/>
    <w:rsid w:val="00A142B8"/>
    <w:rsid w:val="00AE0A6A"/>
    <w:rsid w:val="00AF7CDF"/>
    <w:rsid w:val="00B00B9B"/>
    <w:rsid w:val="00B63E9F"/>
    <w:rsid w:val="00BE4E69"/>
    <w:rsid w:val="00BE7DC7"/>
    <w:rsid w:val="00C35EB9"/>
    <w:rsid w:val="00C90FDA"/>
    <w:rsid w:val="00D0795F"/>
    <w:rsid w:val="00D4664B"/>
    <w:rsid w:val="00DB6335"/>
    <w:rsid w:val="00E130B5"/>
    <w:rsid w:val="00E255E0"/>
    <w:rsid w:val="00E274F9"/>
    <w:rsid w:val="00E274FD"/>
    <w:rsid w:val="00E81BFD"/>
    <w:rsid w:val="00ED0803"/>
    <w:rsid w:val="00EE29E3"/>
    <w:rsid w:val="00F157A8"/>
    <w:rsid w:val="00F450D0"/>
    <w:rsid w:val="00F829AD"/>
    <w:rsid w:val="00FA5CFB"/>
    <w:rsid w:val="00FB33D0"/>
    <w:rsid w:val="00FD6E60"/>
    <w:rsid w:val="00FE2CA3"/>
    <w:rsid w:val="00FF1C88"/>
    <w:rsid w:val="03631EF7"/>
    <w:rsid w:val="13091898"/>
    <w:rsid w:val="18237A18"/>
    <w:rsid w:val="202D3E38"/>
    <w:rsid w:val="23E41AC1"/>
    <w:rsid w:val="27246AE2"/>
    <w:rsid w:val="2B99119C"/>
    <w:rsid w:val="4BA55E43"/>
    <w:rsid w:val="4D3F0984"/>
    <w:rsid w:val="5B68671B"/>
    <w:rsid w:val="6536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110</Words>
  <Characters>632</Characters>
  <Lines>5</Lines>
  <Paragraphs>1</Paragraphs>
  <TotalTime>3</TotalTime>
  <ScaleCrop>false</ScaleCrop>
  <LinksUpToDate>false</LinksUpToDate>
  <CharactersWithSpaces>741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2018-12-29T00:52:00Z</dcterms:created>
  <dc:creator>秦航亮</dc:creator>
  <cp:lastModifiedBy>彳亍</cp:lastModifiedBy>
  <dcterms:modified xsi:type="dcterms:W3CDTF">2019-08-15T08:08:18Z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